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14:textFill>
            <w14:solidFill>
              <w14:schemeClr w14:val="tx1"/>
            </w14:solidFill>
          </w14:textFill>
        </w:rPr>
        <w:t>Pandoc Reference Document</w:t>
      </w:r>
    </w:p>
    <w:bookmarkEnd w:id="0"/>
    <w:p>
      <w:r>
        <w:t>Used for Markdown to Word conversions with proper CJK font support.</w:t>
      </w:r>
    </w:p>
    <w:p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 Normal Paragraph Style</w:t>
      </w:r>
    </w:p>
    <w:p>
      <w:r>
        <w:t>这是中文文本示例，用于测试思源黑体 CN 字体渲染效果。This is English text in Times New Roman. Mixed CJK and Western text should display correctly.</w:t>
      </w:r>
    </w:p>
    <w:p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Code Block Style</w:t>
      </w:r>
    </w:p>
    <w:p>
      <w:r>
        <w:t>Code blocks should use monospace font:</w:t>
      </w:r>
    </w:p>
    <w:p>
      <w:pPr>
        <w:pStyle w:val="137"/>
        <w:rPr>
          <w:rFonts w:hint="eastAsia" w:ascii="Sarasa Fixed SC Regular" w:hAnsi="Sarasa Fixed SC Regular" w:eastAsia="Sarasa Fixed SC Regular" w:cs="Sarasa Fixed SC Regular"/>
        </w:rPr>
      </w:pPr>
      <w:r>
        <w:rPr>
          <w:rFonts w:hint="eastAsia" w:ascii="Sarasa Fixed SC Regular" w:hAnsi="Sarasa Fixed SC Regular" w:eastAsia="Sarasa Fixed SC Regular" w:cs="Sarasa Fixed SC Regular"/>
        </w:rPr>
        <w:t>def hello(name="世界"):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 xml:space="preserve">    """ASCII art example"""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 xml:space="preserve">    print(f"Hello, {name}!")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 xml:space="preserve">    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># Box drawing characters: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>┌─────────────┐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>│ 测试代码块  │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>│ Code Block  │</w:t>
      </w:r>
      <w:r>
        <w:rPr>
          <w:rFonts w:hint="eastAsia" w:ascii="Sarasa Fixed SC Regular" w:hAnsi="Sarasa Fixed SC Regular" w:eastAsia="Sarasa Fixed SC Regular" w:cs="Sarasa Fixed SC Regular"/>
        </w:rPr>
        <w:br w:type="textWrapping"/>
      </w:r>
      <w:r>
        <w:rPr>
          <w:rFonts w:hint="eastAsia" w:ascii="Sarasa Fixed SC Regular" w:hAnsi="Sarasa Fixed SC Regular" w:eastAsia="Sarasa Fixed SC Regular" w:cs="Sarasa Fixed SC Regular"/>
        </w:rPr>
        <w:t>└─────────────┘</w:t>
      </w:r>
    </w:p>
    <w:p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 Table Style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c>
          <w:tcPr>
            <w:tcW w:w="4320" w:type="dxa"/>
          </w:tcPr>
          <w:p>
            <w:pPr>
              <w:spacing w:after="0" w:line="240" w:lineRule="auto"/>
            </w:pPr>
            <w:r>
              <w:t>语言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Language</w:t>
            </w:r>
          </w:p>
        </w:tc>
      </w:tr>
      <w:tr>
        <w:tc>
          <w:tcPr>
            <w:tcW w:w="4320" w:type="dxa"/>
          </w:tcPr>
          <w:p>
            <w:pPr>
              <w:spacing w:after="0" w:line="240" w:lineRule="auto"/>
            </w:pPr>
            <w:r>
              <w:t>英文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English</w:t>
            </w:r>
          </w:p>
        </w:tc>
      </w:tr>
      <w:tr>
        <w:tc>
          <w:tcPr>
            <w:tcW w:w="4320" w:type="dxa"/>
          </w:tcPr>
          <w:p>
            <w:pPr>
              <w:spacing w:after="0" w:line="240" w:lineRule="auto"/>
            </w:pPr>
            <w:r>
              <w:t>思源黑体 CN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Source Han Sans CN</w:t>
            </w:r>
          </w:p>
        </w:tc>
      </w:tr>
    </w:tbl>
    <w:p/>
    <w:p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Table Styles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c>
          <w:tcPr>
            <w:tcW w:w="4320" w:type="dxa"/>
            <w:shd w:val="clear" w:color="auto" w:fill="F0F0F0"/>
            <w:vAlign w:val="center"/>
          </w:tcPr>
          <w:p>
            <w:pPr>
              <w:jc w:val="left"/>
            </w:pPr>
            <w:r>
              <w:t>中文标题</w:t>
            </w:r>
          </w:p>
        </w:tc>
        <w:tc>
          <w:tcPr>
            <w:tcW w:w="4320" w:type="dxa"/>
            <w:shd w:val="clear" w:color="auto" w:fill="F0F0F0"/>
            <w:vAlign w:val="center"/>
          </w:tcPr>
          <w:p>
            <w:pPr>
              <w:jc w:val="left"/>
            </w:pPr>
            <w:r>
              <w:t>Chinese Header</w:t>
            </w:r>
          </w:p>
        </w:tc>
      </w:tr>
      <w:tr>
        <w:trPr>
          <w:trHeight w:val="481" w:hRule="atLeast"/>
        </w:trPr>
        <w:tc>
          <w:tcPr>
            <w:tcW w:w="4320" w:type="dxa"/>
          </w:tcPr>
          <w:p>
            <w:r>
              <w:t>内容示例</w:t>
            </w:r>
          </w:p>
        </w:tc>
        <w:tc>
          <w:tcPr>
            <w:tcW w:w="4320" w:type="dxa"/>
          </w:tcPr>
          <w:p>
            <w:r>
              <w:t>Content Example</w:t>
            </w:r>
          </w:p>
        </w:tc>
      </w:tr>
      <w:tr>
        <w:tc>
          <w:tcPr>
            <w:tcW w:w="4320" w:type="dxa"/>
          </w:tcPr>
          <w:p>
            <w:r>
              <w:t>更长测试</w:t>
            </w:r>
          </w:p>
        </w:tc>
        <w:tc>
          <w:tcPr>
            <w:tcW w:w="4320" w:type="dxa"/>
          </w:tcPr>
          <w:p>
            <w:r>
              <w:t>Longer Test Content</w:t>
            </w:r>
          </w:p>
        </w:tc>
      </w:tr>
    </w:tbl>
    <w:p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Sample Table Style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c>
          <w:tcPr>
            <w:tcW w:w="4320" w:type="dxa"/>
            <w:shd w:val="clear" w:color="auto" w:fill="F0F0F0"/>
          </w:tcPr>
          <w:p>
            <w:r>
              <w:rPr>
                <w:b/>
              </w:rPr>
              <w:t>项目</w:t>
            </w:r>
          </w:p>
        </w:tc>
        <w:tc>
          <w:tcPr>
            <w:tcW w:w="4320" w:type="dxa"/>
            <w:shd w:val="clear" w:color="auto" w:fill="F0F0F0"/>
          </w:tcPr>
          <w:p>
            <w:r>
              <w:rPr>
                <w:b/>
              </w:rPr>
              <w:t>内容</w:t>
            </w:r>
          </w:p>
        </w:tc>
      </w:tr>
      <w:tr>
        <w:tc>
          <w:tcPr>
            <w:tcW w:w="4320" w:type="dxa"/>
          </w:tcPr>
          <w:p>
            <w:r>
              <w:t>课程名称</w:t>
            </w:r>
          </w:p>
        </w:tc>
        <w:tc>
          <w:tcPr>
            <w:tcW w:w="4320" w:type="dxa"/>
          </w:tcPr>
          <w:p>
            <w:r>
              <w:t>Coding Agent：从原理到实战</w:t>
            </w:r>
          </w:p>
        </w:tc>
      </w:tr>
      <w:tr>
        <w:tc>
          <w:tcPr>
            <w:tcW w:w="4320" w:type="dxa"/>
          </w:tcPr>
          <w:p>
            <w:r>
              <w:t>目标受众</w:t>
            </w:r>
          </w:p>
        </w:tc>
        <w:tc>
          <w:tcPr>
            <w:tcW w:w="4320" w:type="dxa"/>
          </w:tcPr>
          <w:p>
            <w:r>
              <w:t>市场运营 / 解决方案 / 业务分析</w:t>
            </w:r>
          </w:p>
        </w:tc>
      </w:tr>
      <w:tr>
        <w:tc>
          <w:tcPr>
            <w:tcW w:w="4320" w:type="dxa"/>
          </w:tcPr>
          <w:p>
            <w:r>
              <w:t>课程形式</w:t>
            </w:r>
          </w:p>
        </w:tc>
        <w:tc>
          <w:tcPr>
            <w:tcW w:w="4320" w:type="dxa"/>
          </w:tcPr>
          <w:p>
            <w:r>
              <w:t>理论讲解 + 工具演示</w:t>
            </w:r>
          </w:p>
        </w:tc>
      </w:tr>
    </w:tbl>
    <w:p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Source Han Sans CN">
    <w:panose1 w:val="020B0A00000000000000"/>
    <w:charset w:val="86"/>
    <w:family w:val="auto"/>
    <w:pitch w:val="default"/>
    <w:sig w:usb0="20000003" w:usb1="2ADF3C10" w:usb2="00000016" w:usb3="00000000" w:csb0="60060107" w:csb1="00000000"/>
  </w:font>
  <w:font w:name="ＭＳ ゴシック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arasa Fixed SC">
    <w:panose1 w:val="02000309000000000000"/>
    <w:charset w:val="86"/>
    <w:family w:val="auto"/>
    <w:pitch w:val="default"/>
    <w:sig w:usb0="F50006FF" w:usb1="79DFFFFF" w:usb2="0304003E" w:usb3="0010A008" w:csb0="A004011F" w:csb1="C4000000"/>
  </w:font>
  <w:font w:name="Sarasa Fixed SC Regular">
    <w:panose1 w:val="02000309000000000000"/>
    <w:charset w:val="86"/>
    <w:family w:val="auto"/>
    <w:pitch w:val="default"/>
    <w:sig w:usb0="F50006FF" w:usb1="79DFFFFF" w:usb2="0304003E" w:usb3="0010A008" w:csb0="A004011F" w:csb1="C4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DDE5C04"/>
    <w:rsid w:val="3EF72F48"/>
    <w:rsid w:val="3F1F6E44"/>
    <w:rsid w:val="3F3E3C52"/>
    <w:rsid w:val="57DB5725"/>
    <w:rsid w:val="5FF3C57C"/>
    <w:rsid w:val="6BEA5979"/>
    <w:rsid w:val="6DF3D3A5"/>
    <w:rsid w:val="7E7E45A0"/>
    <w:rsid w:val="BFFE7175"/>
    <w:rsid w:val="C7F5431B"/>
    <w:rsid w:val="CF6FD719"/>
    <w:rsid w:val="D66FFBBB"/>
    <w:rsid w:val="EAC7D61C"/>
    <w:rsid w:val="FDBBF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Source Han Sans CN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="Times New Roman" w:hAnsi="Times New Roman" w:eastAsia="Source Han Sans CN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="Times New Roman" w:hAnsi="Times New Roman" w:eastAsia="Source Han Sans CN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="Times New Roman" w:hAnsi="Times New Roman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="Times New Roman" w:hAnsi="Times New Roman" w:eastAsia="Source Han Sans CN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  <w:rPr>
      <w:rFonts w:ascii="Times New Roman" w:hAnsi="Times New Roman" w:eastAsia="Source Han Sans CN"/>
    </w:rPr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Times New Roman" w:hAnsi="Times New Roman" w:eastAsia="Source Han Sans CN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Times New Roman" w:hAnsi="Times New Roman" w:eastAsia="Source Han Sans CN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before="60" w:after="60" w:line="240" w:lineRule="auto"/>
    </w:pPr>
    <w:rPr>
      <w:rFonts w:ascii="Sarasa Fixed SC" w:hAnsi="Sarasa Fixed SC" w:eastAsia="Sarasa Fixed SC" w:cs="Sarasa Fixed SC"/>
      <w:sz w:val="20"/>
      <w:szCs w:val="20"/>
      <w:shd w:val="clear" w:color="auto" w:fill="F5F5F5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="Times New Roman" w:hAnsi="Times New Roman" w:eastAsia="Source Han Sans CN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="Times New Roman" w:hAnsi="Times New Roman" w:eastAsia="Source Han Sans CN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="Times New Roman" w:hAnsi="Times New Roman" w:eastAsia="Source Han Sans CN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="Times New Roman" w:hAnsi="Times New Roman" w:eastAsia="Source Han Sans CN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Times New Roman" w:hAnsi="Times New Roman" w:eastAsia="Source Han Sans CN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="Times New Roman" w:hAnsi="Times New Roman" w:eastAsia="Source Han Sans CN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Preformatted Text"/>
    <w:uiPriority w:val="0"/>
    <w:pPr>
      <w:spacing w:before="60" w:after="60" w:line="240" w:lineRule="auto"/>
    </w:pPr>
    <w:rPr>
      <w:rFonts w:ascii="Sarasa Fixed SC" w:hAnsi="Sarasa Fixed SC" w:eastAsia="Sarasa Fixed SC" w:cs="Sarasa Fixed SC"/>
      <w:sz w:val="20"/>
      <w:szCs w:val="20"/>
      <w:shd w:val="clear" w:color="auto" w:fill="F5F5F5"/>
    </w:rPr>
  </w:style>
  <w:style w:type="paragraph" w:customStyle="1" w:styleId="165">
    <w:name w:val="Source Code Pro"/>
    <w:uiPriority w:val="0"/>
    <w:pPr>
      <w:spacing w:before="60" w:after="60" w:line="240" w:lineRule="auto"/>
    </w:pPr>
    <w:rPr>
      <w:rFonts w:ascii="Sarasa Fixed SC" w:hAnsi="Sarasa Fixed SC" w:eastAsia="Sarasa Fixed SC" w:cs="Sarasa Fixed SC"/>
      <w:sz w:val="20"/>
      <w:szCs w:val="20"/>
      <w:shd w:val="clear" w:color="auto" w:fill="F5F5F5"/>
    </w:rPr>
  </w:style>
  <w:style w:type="paragraph" w:customStyle="1" w:styleId="166">
    <w:name w:val="Code"/>
    <w:uiPriority w:val="0"/>
    <w:pPr>
      <w:spacing w:before="60" w:after="60" w:line="240" w:lineRule="auto"/>
    </w:pPr>
    <w:rPr>
      <w:rFonts w:ascii="Sarasa Fixed SC" w:hAnsi="Sarasa Fixed SC" w:eastAsia="Sarasa Fixed SC" w:cs="Sarasa Fixed SC"/>
      <w:sz w:val="20"/>
      <w:szCs w:val="20"/>
      <w:shd w:val="clear" w:color="auto" w:fill="F5F5F5"/>
    </w:rPr>
  </w:style>
  <w:style w:type="paragraph" w:customStyle="1" w:styleId="167">
    <w:name w:val="Source Code"/>
    <w:uiPriority w:val="0"/>
    <w:pPr>
      <w:spacing w:before="60" w:after="60" w:line="240" w:lineRule="auto"/>
    </w:pPr>
    <w:rPr>
      <w:rFonts w:ascii="Sarasa Fixed SC" w:hAnsi="Sarasa Fixed SC" w:eastAsia="Sarasa Fixed SC" w:cs="Sarasa Fixed SC"/>
      <w:sz w:val="20"/>
      <w:szCs w:val="20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48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2013-12-25T15:15:00Z</dcterms:created>
  <dc:creator>python-docx</dc:creator>
  <dc:description>generated by python-docx</dc:description>
  <cp:lastModifiedBy>NinGoo</cp:lastModifiedBy>
  <dcterms:modified xsi:type="dcterms:W3CDTF">2026-03-15T22:19:06Z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3EA89FF7E658E0B1EA93B6696BB69DB6_42</vt:lpwstr>
  </property>
</Properties>
</file>