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Due Diligence Document Request List</w:t>
      </w:r>
    </w:p>
    <w:p/>
    <w:p>
      <w:r>
        <w:rPr>
          <w:b w:val="0"/>
        </w:rPr>
        <w:t>To: {{COMPANY_NAME}}</w:t>
      </w:r>
    </w:p>
    <w:p>
      <w:r>
        <w:rPr>
          <w:b w:val="0"/>
        </w:rPr>
        <w:t>From: {{INVESTOR_NAME}}</w:t>
      </w:r>
    </w:p>
    <w:p>
      <w:r>
        <w:rPr>
          <w:b w:val="0"/>
        </w:rPr>
        <w:t>Date: {{REQUEST_DATE}}</w:t>
      </w:r>
    </w:p>
    <w:p>
      <w:r>
        <w:rPr>
          <w:b w:val="0"/>
        </w:rPr>
        <w:t>Re: {{INVESTMENT_TYPE}} Due Diligence</w:t>
      </w:r>
    </w:p>
    <w:p/>
    <w:p>
      <w:r>
        <w:rPr>
          <w:b w:val="0"/>
        </w:rPr>
        <w:t>In connection with the proposed investment, please provide the following documents and information. Please respond by {{RESPONSE_DEADLINE}}.</w:t>
      </w:r>
    </w:p>
    <w:p>
      <w:pPr>
        <w:pStyle w:val="Heading2"/>
      </w:pPr>
      <w:r>
        <w:t>1. Corporate Formation &amp; Governance</w:t>
      </w:r>
    </w:p>
    <w:p>
      <w:pPr>
        <w:pStyle w:val="ListBullet"/>
      </w:pPr>
      <w:r>
        <w:t>Certificate of Incorporation (and all amendments)</w:t>
      </w:r>
    </w:p>
    <w:p>
      <w:pPr>
        <w:pStyle w:val="ListBullet"/>
      </w:pPr>
      <w:r>
        <w:t>Bylaws (current)</w:t>
      </w:r>
    </w:p>
    <w:p>
      <w:pPr>
        <w:pStyle w:val="ListBullet"/>
      </w:pPr>
      <w:r>
        <w:t>Good Standing Certificate (state of incorporation)</w:t>
      </w:r>
    </w:p>
    <w:p>
      <w:pPr>
        <w:pStyle w:val="ListBullet"/>
      </w:pPr>
      <w:r>
        <w:t>Foreign qualification certificates</w:t>
      </w:r>
    </w:p>
    <w:p>
      <w:pPr>
        <w:pStyle w:val="ListBullet"/>
      </w:pPr>
      <w:r>
        <w:t>All Board meeting minutes and written consents</w:t>
      </w:r>
    </w:p>
    <w:p>
      <w:pPr>
        <w:pStyle w:val="ListBullet"/>
      </w:pPr>
      <w:r>
        <w:t>All Stockholder meeting minutes and written consents</w:t>
      </w:r>
    </w:p>
    <w:p>
      <w:pPr>
        <w:pStyle w:val="ListBullet"/>
      </w:pPr>
      <w:r>
        <w:t>Organizational chart</w:t>
      </w:r>
    </w:p>
    <w:p>
      <w:pPr>
        <w:pStyle w:val="Heading2"/>
      </w:pPr>
      <w:r>
        <w:t>2. Capitalization &amp; Securities</w:t>
      </w:r>
    </w:p>
    <w:p>
      <w:pPr>
        <w:pStyle w:val="ListBullet"/>
      </w:pPr>
      <w:r>
        <w:t>Current cap table (fully diluted)</w:t>
      </w:r>
    </w:p>
    <w:p>
      <w:pPr>
        <w:pStyle w:val="ListBullet"/>
      </w:pPr>
      <w:r>
        <w:t>Stock ledger</w:t>
      </w:r>
    </w:p>
    <w:p>
      <w:pPr>
        <w:pStyle w:val="ListBullet"/>
      </w:pPr>
      <w:r>
        <w:t>All SAFE agreements</w:t>
      </w:r>
    </w:p>
    <w:p>
      <w:pPr>
        <w:pStyle w:val="ListBullet"/>
      </w:pPr>
      <w:r>
        <w:t>All convertible note agreements</w:t>
      </w:r>
    </w:p>
    <w:p>
      <w:pPr>
        <w:pStyle w:val="ListBullet"/>
      </w:pPr>
      <w:r>
        <w:t>Prior financing documents (if any)</w:t>
      </w:r>
    </w:p>
    <w:p>
      <w:pPr>
        <w:pStyle w:val="ListBullet"/>
      </w:pPr>
      <w:r>
        <w:t>Equity incentive plan and all amendments</w:t>
      </w:r>
    </w:p>
    <w:p>
      <w:pPr>
        <w:pStyle w:val="ListBullet"/>
      </w:pPr>
      <w:r>
        <w:t>Stock option agreements (all grants)</w:t>
      </w:r>
    </w:p>
    <w:p>
      <w:pPr>
        <w:pStyle w:val="ListBullet"/>
      </w:pPr>
      <w:r>
        <w:t>409A valuation reports</w:t>
      </w:r>
    </w:p>
    <w:p>
      <w:pPr>
        <w:pStyle w:val="ListBullet"/>
      </w:pPr>
      <w:r>
        <w:t>Form D filings</w:t>
      </w:r>
    </w:p>
    <w:p>
      <w:pPr>
        <w:pStyle w:val="Heading2"/>
      </w:pPr>
      <w:r>
        <w:t>3. Founders &amp; Employees</w:t>
      </w:r>
    </w:p>
    <w:p>
      <w:pPr>
        <w:pStyle w:val="ListBullet"/>
      </w:pPr>
      <w:r>
        <w:t>Founder stock purchase agreements</w:t>
      </w:r>
    </w:p>
    <w:p>
      <w:pPr>
        <w:pStyle w:val="ListBullet"/>
      </w:pPr>
      <w:r>
        <w:t>83(b) elections</w:t>
      </w:r>
    </w:p>
    <w:p>
      <w:pPr>
        <w:pStyle w:val="ListBullet"/>
      </w:pPr>
      <w:r>
        <w:t>Employment agreements for founders and key employees</w:t>
      </w:r>
    </w:p>
    <w:p>
      <w:pPr>
        <w:pStyle w:val="ListBullet"/>
      </w:pPr>
      <w:r>
        <w:t>PIIA / CIIAA agreements (all employees)</w:t>
      </w:r>
    </w:p>
    <w:p>
      <w:pPr>
        <w:pStyle w:val="ListBullet"/>
      </w:pPr>
      <w:r>
        <w:t>Contractor agreements</w:t>
      </w:r>
    </w:p>
    <w:p>
      <w:pPr>
        <w:pStyle w:val="ListBullet"/>
      </w:pPr>
      <w:r>
        <w:t>Employee handbook</w:t>
      </w:r>
    </w:p>
    <w:p>
      <w:pPr>
        <w:pStyle w:val="Heading2"/>
      </w:pPr>
      <w:r>
        <w:t>4. Intellectual Property</w:t>
      </w:r>
    </w:p>
    <w:p>
      <w:pPr>
        <w:pStyle w:val="ListBullet"/>
      </w:pPr>
      <w:r>
        <w:t>IP assignment agreements (founders)</w:t>
      </w:r>
    </w:p>
    <w:p>
      <w:pPr>
        <w:pStyle w:val="ListBullet"/>
      </w:pPr>
      <w:r>
        <w:t>IP assignment agreements (contractors)</w:t>
      </w:r>
    </w:p>
    <w:p>
      <w:pPr>
        <w:pStyle w:val="ListBullet"/>
      </w:pPr>
      <w:r>
        <w:t>Patent filings and registrations</w:t>
      </w:r>
    </w:p>
    <w:p>
      <w:pPr>
        <w:pStyle w:val="ListBullet"/>
      </w:pPr>
      <w:r>
        <w:t>Trademark registrations</w:t>
      </w:r>
    </w:p>
    <w:p>
      <w:pPr>
        <w:pStyle w:val="ListBullet"/>
      </w:pPr>
      <w:r>
        <w:t>Domain name registrations</w:t>
      </w:r>
    </w:p>
    <w:p>
      <w:pPr>
        <w:pStyle w:val="ListBullet"/>
      </w:pPr>
      <w:r>
        <w:t>Open source software audit/inventory</w:t>
      </w:r>
    </w:p>
    <w:p>
      <w:pPr>
        <w:pStyle w:val="ListBullet"/>
      </w:pPr>
      <w:r>
        <w:t>Third-party license agreements</w:t>
      </w:r>
    </w:p>
    <w:p>
      <w:pPr>
        <w:pStyle w:val="Heading2"/>
      </w:pPr>
      <w:r>
        <w:t>5. Material Contracts</w:t>
      </w:r>
    </w:p>
    <w:p>
      <w:pPr>
        <w:pStyle w:val="ListBullet"/>
      </w:pPr>
      <w:r>
        <w:t>Top 10 customer contracts</w:t>
      </w:r>
    </w:p>
    <w:p>
      <w:pPr>
        <w:pStyle w:val="ListBullet"/>
      </w:pPr>
      <w:r>
        <w:t>Key vendor/supplier agreements</w:t>
      </w:r>
    </w:p>
    <w:p>
      <w:pPr>
        <w:pStyle w:val="ListBullet"/>
      </w:pPr>
      <w:r>
        <w:t>Partnership agreements</w:t>
      </w:r>
    </w:p>
    <w:p>
      <w:pPr>
        <w:pStyle w:val="ListBullet"/>
      </w:pPr>
      <w:r>
        <w:t>Loan agreements and debt instruments</w:t>
      </w:r>
    </w:p>
    <w:p>
      <w:pPr>
        <w:pStyle w:val="ListBullet"/>
      </w:pPr>
      <w:r>
        <w:t>Lease agreements</w:t>
      </w:r>
    </w:p>
    <w:p>
      <w:pPr>
        <w:pStyle w:val="ListBullet"/>
      </w:pPr>
      <w:r>
        <w:t>Insurance policies</w:t>
      </w:r>
    </w:p>
    <w:p>
      <w:pPr>
        <w:pStyle w:val="Heading2"/>
      </w:pPr>
      <w:r>
        <w:t>6. Compliance &amp; Legal</w:t>
      </w:r>
    </w:p>
    <w:p>
      <w:pPr>
        <w:pStyle w:val="ListBullet"/>
      </w:pPr>
      <w:r>
        <w:t>Privacy policy</w:t>
      </w:r>
    </w:p>
    <w:p>
      <w:pPr>
        <w:pStyle w:val="ListBullet"/>
      </w:pPr>
      <w:r>
        <w:t>Terms of service</w:t>
      </w:r>
    </w:p>
    <w:p>
      <w:pPr>
        <w:pStyle w:val="ListBullet"/>
      </w:pPr>
      <w:r>
        <w:t>Any regulatory licenses or permits</w:t>
      </w:r>
    </w:p>
    <w:p>
      <w:pPr>
        <w:pStyle w:val="ListBullet"/>
      </w:pPr>
      <w:r>
        <w:t>Pending or threatened litigation</w:t>
      </w:r>
    </w:p>
    <w:p>
      <w:pPr>
        <w:pStyle w:val="ListBullet"/>
      </w:pPr>
      <w:r>
        <w:t>Settlement agreements</w:t>
      </w:r>
    </w:p>
    <w:p>
      <w:pPr>
        <w:pStyle w:val="Heading2"/>
      </w:pPr>
      <w:r>
        <w:t>7. Financial</w:t>
      </w:r>
    </w:p>
    <w:p>
      <w:pPr>
        <w:pStyle w:val="ListBullet"/>
      </w:pPr>
      <w:r>
        <w:t>Financial statements (historical)</w:t>
      </w:r>
    </w:p>
    <w:p>
      <w:pPr>
        <w:pStyle w:val="ListBullet"/>
      </w:pPr>
      <w:r>
        <w:t>Financial projections</w:t>
      </w:r>
    </w:p>
    <w:p>
      <w:pPr>
        <w:pStyle w:val="ListBullet"/>
      </w:pPr>
      <w:r>
        <w:t>Tax returns (3 years)</w:t>
      </w:r>
    </w:p>
    <w:p>
      <w:pPr>
        <w:pStyle w:val="ListBullet"/>
      </w:pPr>
      <w:r>
        <w:t>Bank statements (6 months)</w:t>
      </w:r>
    </w:p>
    <w:p/>
    <w:p>
      <w:r>
        <w:rPr>
          <w:b w:val="0"/>
        </w:rPr>
        <w:t>{{ADDITIONAL_NOTES}}</w:t>
      </w:r>
    </w:p>
    <w:p/>
    <w:p>
      <w:r>
        <w:rPr>
          <w:b w:val="0"/>
        </w:rPr>
        <w:t>Contact: {{INVESTOR_CONTACT}} ({{INVESTOR_EMAIL}})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